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282DE0" w14:textId="57B99556" w:rsidR="004F3579" w:rsidRPr="00ED2D06" w:rsidRDefault="004F3579" w:rsidP="004F3579">
      <w:pPr>
        <w:pStyle w:val="Zkladntext"/>
        <w:spacing w:after="240"/>
        <w:jc w:val="center"/>
        <w:rPr>
          <w:rFonts w:ascii="Verdana" w:hAnsi="Verdana" w:cstheme="minorHAnsi"/>
          <w:color w:val="943634"/>
          <w:szCs w:val="32"/>
          <w:lang w:val="sk-SK"/>
        </w:rPr>
      </w:pPr>
      <w:r w:rsidRPr="00ED2D06">
        <w:rPr>
          <w:rFonts w:ascii="Verdana" w:hAnsi="Verdana" w:cstheme="minorHAnsi"/>
          <w:b/>
          <w:color w:val="943634"/>
          <w:szCs w:val="32"/>
          <w:lang w:val="sk-SK"/>
        </w:rPr>
        <w:t xml:space="preserve">Správa o zákazke podľa § 24 ods. 2 zákona č. 343/2015 Z. z. </w:t>
      </w:r>
      <w:r w:rsidR="00ED2D06">
        <w:rPr>
          <w:rFonts w:ascii="Verdana" w:hAnsi="Verdana" w:cstheme="minorHAnsi"/>
          <w:b/>
          <w:color w:val="943634"/>
          <w:szCs w:val="32"/>
          <w:lang w:val="sk-SK"/>
        </w:rPr>
        <w:br/>
      </w:r>
      <w:r w:rsidRPr="00ED2D06">
        <w:rPr>
          <w:rFonts w:ascii="Verdana" w:hAnsi="Verdana" w:cstheme="minorHAnsi"/>
          <w:b/>
          <w:color w:val="943634"/>
          <w:szCs w:val="32"/>
          <w:lang w:val="sk-SK"/>
        </w:rPr>
        <w:t xml:space="preserve">o verejnom obstarávaní a o zmene a doplnení niektorých zákonov v znení neskorších predpisov </w:t>
      </w:r>
      <w:r w:rsidRPr="00ED2D06">
        <w:rPr>
          <w:rFonts w:ascii="Verdana" w:hAnsi="Verdana" w:cstheme="minorHAnsi"/>
          <w:color w:val="943634"/>
          <w:szCs w:val="32"/>
          <w:lang w:val="sk-SK"/>
        </w:rPr>
        <w:t>(ďalej len ZVO)</w:t>
      </w:r>
    </w:p>
    <w:p w14:paraId="5B720983" w14:textId="77777777" w:rsidR="00EC6FC5" w:rsidRPr="000E6C18" w:rsidRDefault="004F3579" w:rsidP="0028732C">
      <w:pPr>
        <w:numPr>
          <w:ilvl w:val="0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3402"/>
        </w:tabs>
        <w:suppressAutoHyphens/>
        <w:spacing w:before="80" w:after="240"/>
        <w:ind w:left="709" w:hanging="425"/>
        <w:rPr>
          <w:rFonts w:ascii="Verdana" w:hAnsi="Verdana" w:cstheme="minorHAnsi"/>
          <w:sz w:val="18"/>
          <w:szCs w:val="18"/>
          <w:lang w:val="sk-SK"/>
        </w:rPr>
      </w:pPr>
      <w:r w:rsidRPr="000E6C18">
        <w:rPr>
          <w:rFonts w:ascii="Verdana" w:hAnsi="Verdana" w:cstheme="minorHAnsi"/>
          <w:b/>
          <w:sz w:val="18"/>
          <w:szCs w:val="18"/>
          <w:lang w:val="sk-SK"/>
        </w:rPr>
        <w:t xml:space="preserve">Identifikácia verejného obstarávateľa:   </w:t>
      </w:r>
    </w:p>
    <w:p w14:paraId="082A7653" w14:textId="7B9C786E" w:rsidR="00EC6FC5" w:rsidRPr="00F87EC9" w:rsidRDefault="004F3579" w:rsidP="00EC6FC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3402"/>
        </w:tabs>
        <w:suppressAutoHyphens/>
        <w:spacing w:before="80" w:after="240"/>
        <w:ind w:left="709"/>
        <w:rPr>
          <w:rFonts w:ascii="Verdana" w:hAnsi="Verdana" w:cstheme="minorHAnsi"/>
          <w:sz w:val="18"/>
          <w:szCs w:val="18"/>
          <w:lang w:val="sk-SK"/>
        </w:rPr>
      </w:pPr>
      <w:r w:rsidRPr="000E6C18">
        <w:rPr>
          <w:rFonts w:ascii="Verdana" w:hAnsi="Verdana" w:cstheme="minorHAnsi"/>
          <w:sz w:val="18"/>
          <w:szCs w:val="18"/>
          <w:lang w:val="sk-SK"/>
        </w:rPr>
        <w:t>Názov verejného obstarávateľa</w:t>
      </w:r>
      <w:r w:rsidRPr="00F87EC9">
        <w:rPr>
          <w:rFonts w:ascii="Verdana" w:hAnsi="Verdana" w:cstheme="minorHAnsi"/>
          <w:sz w:val="18"/>
          <w:szCs w:val="18"/>
          <w:lang w:val="sk-SK"/>
        </w:rPr>
        <w:t>: Ministerstvo vnútra Slovenskej republiky</w:t>
      </w:r>
    </w:p>
    <w:p w14:paraId="00D0796A" w14:textId="77777777" w:rsidR="00EC6FC5" w:rsidRPr="00F87EC9" w:rsidRDefault="004F3579" w:rsidP="00EC6FC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3402"/>
        </w:tabs>
        <w:suppressAutoHyphens/>
        <w:spacing w:before="80" w:after="240"/>
        <w:ind w:left="709"/>
        <w:rPr>
          <w:rFonts w:ascii="Verdana" w:hAnsi="Verdana" w:cstheme="minorHAnsi"/>
          <w:sz w:val="18"/>
          <w:szCs w:val="18"/>
          <w:lang w:val="sk-SK"/>
        </w:rPr>
      </w:pPr>
      <w:r w:rsidRPr="00F87EC9">
        <w:rPr>
          <w:rFonts w:ascii="Verdana" w:hAnsi="Verdana" w:cstheme="minorHAnsi"/>
          <w:sz w:val="18"/>
          <w:szCs w:val="18"/>
          <w:lang w:val="sk-SK"/>
        </w:rPr>
        <w:t>Sídlo verejného obstarávateľa: Pribinova</w:t>
      </w:r>
      <w:r w:rsidRPr="00F87EC9">
        <w:rPr>
          <w:rFonts w:ascii="Verdana" w:hAnsi="Verdana" w:cstheme="minorHAnsi"/>
          <w:sz w:val="18"/>
          <w:szCs w:val="18"/>
          <w:lang w:val="sk-SK" w:eastAsia="sk-SK"/>
        </w:rPr>
        <w:t xml:space="preserve"> </w:t>
      </w:r>
      <w:r w:rsidRPr="00F87EC9">
        <w:rPr>
          <w:rFonts w:ascii="Verdana" w:hAnsi="Verdana" w:cstheme="minorHAnsi"/>
          <w:sz w:val="18"/>
          <w:szCs w:val="18"/>
          <w:lang w:val="sk-SK"/>
        </w:rPr>
        <w:t>2</w:t>
      </w:r>
      <w:r w:rsidRPr="00F87EC9">
        <w:rPr>
          <w:rFonts w:ascii="Verdana" w:hAnsi="Verdana" w:cstheme="minorHAnsi"/>
          <w:sz w:val="18"/>
          <w:szCs w:val="18"/>
          <w:lang w:val="sk-SK" w:eastAsia="sk-SK"/>
        </w:rPr>
        <w:t xml:space="preserve">, </w:t>
      </w:r>
      <w:r w:rsidRPr="00F87EC9">
        <w:rPr>
          <w:rFonts w:ascii="Verdana" w:hAnsi="Verdana" w:cstheme="minorHAnsi"/>
          <w:sz w:val="18"/>
          <w:szCs w:val="18"/>
          <w:lang w:val="sk-SK"/>
        </w:rPr>
        <w:t>81272 Bratislava - mestská časť Staré Mesto</w:t>
      </w:r>
    </w:p>
    <w:p w14:paraId="6748F9AC" w14:textId="3CC50195" w:rsidR="00EC6FC5" w:rsidRDefault="004F3579" w:rsidP="00EC6FC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3402"/>
        </w:tabs>
        <w:suppressAutoHyphens/>
        <w:spacing w:before="80" w:after="240"/>
        <w:ind w:left="709"/>
        <w:rPr>
          <w:rFonts w:ascii="Verdana" w:hAnsi="Verdana"/>
          <w:b/>
          <w:sz w:val="18"/>
          <w:szCs w:val="18"/>
          <w:lang w:val="sk-SK"/>
        </w:rPr>
      </w:pPr>
      <w:r w:rsidRPr="00F87EC9">
        <w:rPr>
          <w:rFonts w:ascii="Verdana" w:hAnsi="Verdana" w:cstheme="minorHAnsi"/>
          <w:bCs/>
          <w:sz w:val="18"/>
          <w:szCs w:val="18"/>
          <w:lang w:val="sk-SK"/>
        </w:rPr>
        <w:t xml:space="preserve">Predmet zákazky: </w:t>
      </w:r>
      <w:r w:rsidRPr="00F87EC9">
        <w:rPr>
          <w:rFonts w:ascii="Verdana" w:hAnsi="Verdana"/>
          <w:b/>
          <w:sz w:val="18"/>
          <w:szCs w:val="18"/>
          <w:lang w:val="sk-SK"/>
        </w:rPr>
        <w:t>Rozšírenie pilotného projektu SmartHUB na ďalšie pracoviská MV SR - dodávka a nasadenie biometrických pracovísk</w:t>
      </w:r>
    </w:p>
    <w:p w14:paraId="5E9C09AC" w14:textId="275EFCB2" w:rsidR="00F87EC9" w:rsidRPr="00F87EC9" w:rsidRDefault="00A144E3" w:rsidP="00EC6FC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3402"/>
        </w:tabs>
        <w:suppressAutoHyphens/>
        <w:spacing w:before="80" w:after="240"/>
        <w:ind w:left="709"/>
        <w:rPr>
          <w:rFonts w:ascii="Verdana" w:hAnsi="Verdana"/>
          <w:bCs/>
          <w:sz w:val="18"/>
          <w:szCs w:val="18"/>
          <w:lang w:val="sk-SK"/>
        </w:rPr>
      </w:pPr>
      <w:hyperlink r:id="rId7" w:history="1">
        <w:r w:rsidR="00F87EC9" w:rsidRPr="00C54E4F">
          <w:rPr>
            <w:rStyle w:val="Hypertextovprepojenie"/>
            <w:rFonts w:ascii="Verdana" w:hAnsi="Verdana"/>
            <w:bCs/>
            <w:sz w:val="18"/>
            <w:szCs w:val="18"/>
            <w:lang w:val="sk-SK"/>
          </w:rPr>
          <w:t>https://josephine.proebiz.com/sk/tender/69985/summary</w:t>
        </w:r>
      </w:hyperlink>
      <w:r w:rsidR="00F87EC9">
        <w:rPr>
          <w:rFonts w:ascii="Verdana" w:hAnsi="Verdana"/>
          <w:bCs/>
          <w:sz w:val="18"/>
          <w:szCs w:val="18"/>
          <w:lang w:val="sk-SK"/>
        </w:rPr>
        <w:t xml:space="preserve"> </w:t>
      </w:r>
      <w:r w:rsidR="00F87EC9" w:rsidRPr="00F87EC9">
        <w:rPr>
          <w:rFonts w:ascii="Verdana" w:hAnsi="Verdana"/>
          <w:bCs/>
          <w:sz w:val="18"/>
          <w:szCs w:val="18"/>
          <w:lang w:val="sk-SK"/>
        </w:rPr>
        <w:t xml:space="preserve"> </w:t>
      </w:r>
    </w:p>
    <w:p w14:paraId="18E9C0DF" w14:textId="27D95B5C" w:rsidR="004F3579" w:rsidRPr="000E6C18" w:rsidRDefault="004F3579" w:rsidP="00EC6FC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3402"/>
        </w:tabs>
        <w:suppressAutoHyphens/>
        <w:spacing w:before="80" w:after="240"/>
        <w:ind w:left="709"/>
        <w:rPr>
          <w:rFonts w:ascii="Verdana" w:hAnsi="Verdana" w:cstheme="minorHAnsi"/>
          <w:sz w:val="18"/>
          <w:szCs w:val="18"/>
          <w:lang w:val="sk-SK"/>
        </w:rPr>
      </w:pPr>
      <w:r w:rsidRPr="000E6C18">
        <w:rPr>
          <w:rFonts w:ascii="Verdana" w:hAnsi="Verdana" w:cstheme="minorHAnsi"/>
          <w:sz w:val="18"/>
          <w:szCs w:val="18"/>
          <w:lang w:val="sk-SK"/>
        </w:rPr>
        <w:t xml:space="preserve">Hodnota zákazky: </w:t>
      </w:r>
      <w:r w:rsidR="00F87EC9" w:rsidRPr="00F87EC9">
        <w:rPr>
          <w:rFonts w:ascii="Verdana" w:hAnsi="Verdana" w:cstheme="minorHAnsi"/>
          <w:sz w:val="18"/>
          <w:szCs w:val="18"/>
          <w:lang w:val="sk-SK"/>
        </w:rPr>
        <w:t>2 907 407,00  EUR bez DPH</w:t>
      </w:r>
    </w:p>
    <w:p w14:paraId="39060BC5" w14:textId="54FC7428" w:rsidR="004F3579" w:rsidRPr="000E6C18" w:rsidRDefault="004F3579" w:rsidP="0028732C">
      <w:pPr>
        <w:pStyle w:val="Odsekzoznamu"/>
        <w:numPr>
          <w:ilvl w:val="0"/>
          <w:numId w:val="3"/>
        </w:numPr>
        <w:tabs>
          <w:tab w:val="left" w:pos="321"/>
        </w:tabs>
        <w:spacing w:after="240"/>
        <w:ind w:left="709" w:hanging="425"/>
        <w:rPr>
          <w:rFonts w:ascii="Verdana" w:hAnsi="Verdana" w:cstheme="minorHAnsi"/>
          <w:b/>
          <w:sz w:val="18"/>
          <w:szCs w:val="18"/>
          <w:lang w:val="sk-SK"/>
        </w:rPr>
      </w:pPr>
      <w:r w:rsidRPr="000E6C18">
        <w:rPr>
          <w:rFonts w:ascii="Verdana" w:hAnsi="Verdana" w:cstheme="minorHAnsi"/>
          <w:b/>
          <w:bCs/>
          <w:sz w:val="18"/>
          <w:szCs w:val="18"/>
          <w:lang w:val="sk-SK"/>
        </w:rPr>
        <w:t>Použitý postup zadávania zákazky</w:t>
      </w:r>
      <w:r w:rsidRPr="00F87EC9">
        <w:rPr>
          <w:rFonts w:ascii="Verdana" w:hAnsi="Verdana" w:cstheme="minorHAnsi"/>
          <w:b/>
          <w:bCs/>
          <w:sz w:val="18"/>
          <w:szCs w:val="18"/>
          <w:lang w:val="sk-SK"/>
        </w:rPr>
        <w:t xml:space="preserve">: </w:t>
      </w:r>
      <w:r w:rsidR="00F87EC9" w:rsidRPr="00F87EC9">
        <w:rPr>
          <w:rFonts w:ascii="Verdana" w:hAnsi="Verdana" w:cstheme="minorHAnsi"/>
          <w:bCs/>
          <w:sz w:val="18"/>
          <w:szCs w:val="18"/>
          <w:lang w:val="sk-SK" w:eastAsia="cs-CZ"/>
        </w:rPr>
        <w:t>verejná súťaž podľa § 66 ZVO</w:t>
      </w:r>
    </w:p>
    <w:p w14:paraId="37A04E7C" w14:textId="77777777" w:rsidR="00EC6FC5" w:rsidRPr="000E6C18" w:rsidRDefault="004F3579" w:rsidP="00ED2D06">
      <w:pPr>
        <w:pStyle w:val="Odsekzoznamu"/>
        <w:numPr>
          <w:ilvl w:val="0"/>
          <w:numId w:val="3"/>
        </w:numPr>
        <w:spacing w:before="80"/>
        <w:ind w:left="709" w:hanging="425"/>
        <w:rPr>
          <w:rFonts w:ascii="Verdana" w:hAnsi="Verdana" w:cstheme="minorHAnsi"/>
          <w:bCs/>
          <w:sz w:val="18"/>
          <w:szCs w:val="18"/>
          <w:lang w:val="sk-SK"/>
        </w:rPr>
      </w:pPr>
      <w:r w:rsidRPr="000E6C18">
        <w:rPr>
          <w:rFonts w:ascii="Verdana" w:hAnsi="Verdana" w:cstheme="minorHAnsi"/>
          <w:b/>
          <w:bCs/>
          <w:sz w:val="18"/>
          <w:szCs w:val="18"/>
          <w:lang w:val="sk-SK"/>
        </w:rPr>
        <w:t xml:space="preserve">Dátum uverejnenia  oznámenia v Úradnom vestníku Európskej únie a vo Vestníku verejného obstarávania: </w:t>
      </w:r>
    </w:p>
    <w:p w14:paraId="282AFA2C" w14:textId="2A048552" w:rsidR="00EC6FC5" w:rsidRPr="00ED2D06" w:rsidRDefault="004F3579" w:rsidP="00ED2D06">
      <w:pPr>
        <w:pStyle w:val="Odsekzoznamu"/>
        <w:ind w:left="709"/>
        <w:rPr>
          <w:rFonts w:ascii="Verdana" w:hAnsi="Verdana" w:cstheme="minorHAnsi"/>
          <w:sz w:val="18"/>
          <w:szCs w:val="18"/>
          <w:lang w:val="sk-SK"/>
        </w:rPr>
      </w:pPr>
      <w:r w:rsidRPr="00ED2D06">
        <w:rPr>
          <w:rFonts w:ascii="Verdana" w:hAnsi="Verdana" w:cstheme="minorHAnsi"/>
          <w:sz w:val="18"/>
          <w:szCs w:val="18"/>
          <w:lang w:val="sk-SK"/>
        </w:rPr>
        <w:t xml:space="preserve">Číslo oznámenia v Úradnom vestníku Európskej únie: </w:t>
      </w:r>
      <w:r w:rsidR="00ED2D06" w:rsidRPr="00ED2D06">
        <w:rPr>
          <w:rFonts w:ascii="Verdana" w:hAnsi="Verdana" w:cstheme="minorHAnsi"/>
          <w:sz w:val="18"/>
          <w:szCs w:val="18"/>
          <w:lang w:val="sk-SK"/>
        </w:rPr>
        <w:t>2025/S 198-678908, 15.10.2025</w:t>
      </w:r>
    </w:p>
    <w:p w14:paraId="151B8169" w14:textId="4EF17E68" w:rsidR="004F3579" w:rsidRDefault="004F3579" w:rsidP="00ED2D06">
      <w:pPr>
        <w:pStyle w:val="Odsekzoznamu"/>
        <w:ind w:left="709"/>
        <w:rPr>
          <w:rFonts w:ascii="Verdana" w:hAnsi="Verdana" w:cstheme="minorHAnsi"/>
          <w:sz w:val="18"/>
          <w:szCs w:val="18"/>
          <w:lang w:val="sk-SK"/>
        </w:rPr>
      </w:pPr>
      <w:r w:rsidRPr="00ED2D06">
        <w:rPr>
          <w:rFonts w:ascii="Verdana" w:hAnsi="Verdana" w:cstheme="minorHAnsi"/>
          <w:sz w:val="18"/>
          <w:szCs w:val="18"/>
          <w:lang w:val="sk-SK"/>
        </w:rPr>
        <w:t>Číslo oznámenia vo Vestníku verejného obstarávania</w:t>
      </w:r>
      <w:r w:rsidR="00ED2D06">
        <w:rPr>
          <w:rFonts w:ascii="Verdana" w:hAnsi="Verdana" w:cstheme="minorHAnsi"/>
          <w:sz w:val="18"/>
          <w:szCs w:val="18"/>
          <w:lang w:val="sk-SK"/>
        </w:rPr>
        <w:t xml:space="preserve"> SR</w:t>
      </w:r>
      <w:r w:rsidRPr="00ED2D06">
        <w:rPr>
          <w:rFonts w:ascii="Verdana" w:hAnsi="Verdana" w:cstheme="minorHAnsi"/>
          <w:sz w:val="18"/>
          <w:szCs w:val="18"/>
          <w:lang w:val="sk-SK"/>
        </w:rPr>
        <w:t xml:space="preserve">: </w:t>
      </w:r>
      <w:r w:rsidR="00ED2D06" w:rsidRPr="00ED2D06">
        <w:rPr>
          <w:rFonts w:ascii="Verdana" w:hAnsi="Verdana" w:cstheme="minorHAnsi"/>
          <w:sz w:val="18"/>
          <w:szCs w:val="18"/>
          <w:lang w:val="sk-SK"/>
        </w:rPr>
        <w:t>č. 209/2025, 16456 - MST, 16.10.2025</w:t>
      </w:r>
    </w:p>
    <w:p w14:paraId="59583382" w14:textId="29542CD8" w:rsidR="00ED2D06" w:rsidRDefault="00ED2D06" w:rsidP="00ED2D06">
      <w:pPr>
        <w:pStyle w:val="Odsekzoznamu"/>
        <w:ind w:left="709"/>
        <w:rPr>
          <w:rFonts w:ascii="Verdana" w:hAnsi="Verdana" w:cstheme="minorHAnsi"/>
          <w:sz w:val="18"/>
          <w:szCs w:val="18"/>
          <w:lang w:val="sk-SK"/>
        </w:rPr>
      </w:pPr>
      <w:r>
        <w:rPr>
          <w:rFonts w:ascii="Verdana" w:hAnsi="Verdana" w:cstheme="minorHAnsi"/>
          <w:sz w:val="18"/>
          <w:szCs w:val="18"/>
          <w:lang w:val="sk-SK"/>
        </w:rPr>
        <w:t>Oznámenie o výsledku odoslané cez eForms na zverejnenie: 26.01.2026</w:t>
      </w:r>
      <w:bookmarkStart w:id="0" w:name="_GoBack"/>
      <w:bookmarkEnd w:id="0"/>
    </w:p>
    <w:p w14:paraId="05F0B05C" w14:textId="77777777" w:rsidR="00ED2D06" w:rsidRPr="000E6C18" w:rsidRDefault="00ED2D06" w:rsidP="00ED2D06">
      <w:pPr>
        <w:pStyle w:val="Odsekzoznamu"/>
        <w:ind w:left="709"/>
        <w:rPr>
          <w:rFonts w:ascii="Verdana" w:hAnsi="Verdana" w:cstheme="minorHAnsi"/>
          <w:bCs/>
          <w:sz w:val="18"/>
          <w:szCs w:val="18"/>
          <w:lang w:val="sk-SK"/>
        </w:rPr>
      </w:pPr>
    </w:p>
    <w:p w14:paraId="4EB0EB73" w14:textId="3FAFA5E4" w:rsidR="004F3579" w:rsidRPr="000E6C18" w:rsidRDefault="004F3579" w:rsidP="0028732C">
      <w:pPr>
        <w:pStyle w:val="Odsekzoznamu"/>
        <w:numPr>
          <w:ilvl w:val="0"/>
          <w:numId w:val="3"/>
        </w:numPr>
        <w:tabs>
          <w:tab w:val="left" w:pos="1800"/>
        </w:tabs>
        <w:spacing w:after="240"/>
        <w:ind w:left="709" w:hanging="425"/>
        <w:rPr>
          <w:rFonts w:ascii="Verdana" w:hAnsi="Verdana" w:cstheme="minorHAnsi"/>
          <w:sz w:val="18"/>
          <w:szCs w:val="18"/>
          <w:lang w:val="sk-SK"/>
        </w:rPr>
      </w:pPr>
      <w:r w:rsidRPr="000E6C18">
        <w:rPr>
          <w:rFonts w:ascii="Verdana" w:hAnsi="Verdana" w:cstheme="minorHAnsi"/>
          <w:b/>
          <w:sz w:val="18"/>
          <w:szCs w:val="18"/>
          <w:lang w:val="sk-SK"/>
        </w:rPr>
        <w:t>Identifikácia vybraných záujemcov a odôvodnenie ich výberu:</w:t>
      </w:r>
      <w:r w:rsidRPr="000E6C18">
        <w:rPr>
          <w:rFonts w:ascii="Verdana" w:hAnsi="Verdana" w:cstheme="minorHAnsi"/>
          <w:sz w:val="18"/>
          <w:szCs w:val="18"/>
          <w:lang w:val="sk-SK"/>
        </w:rPr>
        <w:t xml:space="preserve">  </w:t>
      </w:r>
      <w:r w:rsidR="00F87EC9">
        <w:rPr>
          <w:rFonts w:ascii="Verdana" w:hAnsi="Verdana" w:cstheme="minorHAnsi"/>
          <w:sz w:val="18"/>
          <w:szCs w:val="18"/>
          <w:lang w:val="sk-SK"/>
        </w:rPr>
        <w:t>neuplatňuje sa</w:t>
      </w:r>
    </w:p>
    <w:p w14:paraId="2605352E" w14:textId="660A6AEC" w:rsidR="004F3579" w:rsidRPr="000E6C18" w:rsidRDefault="004F3579" w:rsidP="0028732C">
      <w:pPr>
        <w:pStyle w:val="Odsekzoznamu"/>
        <w:numPr>
          <w:ilvl w:val="0"/>
          <w:numId w:val="3"/>
        </w:numPr>
        <w:tabs>
          <w:tab w:val="left" w:pos="720"/>
        </w:tabs>
        <w:spacing w:after="240"/>
        <w:ind w:left="709" w:hanging="425"/>
        <w:rPr>
          <w:rFonts w:ascii="Verdana" w:hAnsi="Verdana" w:cstheme="minorHAnsi"/>
          <w:sz w:val="18"/>
          <w:szCs w:val="18"/>
          <w:lang w:val="sk-SK"/>
        </w:rPr>
      </w:pPr>
      <w:r w:rsidRPr="000E6C18">
        <w:rPr>
          <w:rFonts w:ascii="Verdana" w:hAnsi="Verdana" w:cstheme="minorHAnsi"/>
          <w:b/>
          <w:sz w:val="18"/>
          <w:szCs w:val="18"/>
          <w:lang w:val="sk-SK"/>
        </w:rPr>
        <w:t>Identifikácia vylúčených uchádzačov a odôvodnenie ich vylúčenia:</w:t>
      </w:r>
      <w:r w:rsidRPr="000E6C18">
        <w:rPr>
          <w:rFonts w:ascii="Verdana" w:hAnsi="Verdana" w:cstheme="minorHAnsi"/>
          <w:sz w:val="18"/>
          <w:szCs w:val="18"/>
          <w:lang w:val="sk-SK"/>
        </w:rPr>
        <w:t xml:space="preserve">  </w:t>
      </w:r>
      <w:r w:rsidR="00F87EC9">
        <w:rPr>
          <w:rFonts w:ascii="Verdana" w:hAnsi="Verdana" w:cstheme="minorHAnsi"/>
          <w:sz w:val="18"/>
          <w:szCs w:val="18"/>
          <w:lang w:val="sk-SK"/>
        </w:rPr>
        <w:t>nebol vylúčený</w:t>
      </w:r>
    </w:p>
    <w:p w14:paraId="1727D60B" w14:textId="72F7624C" w:rsidR="004F3579" w:rsidRPr="000E6C18" w:rsidRDefault="004F3579" w:rsidP="0028732C">
      <w:pPr>
        <w:pStyle w:val="Default"/>
        <w:numPr>
          <w:ilvl w:val="0"/>
          <w:numId w:val="3"/>
        </w:numPr>
        <w:spacing w:after="240"/>
        <w:ind w:left="709" w:hanging="425"/>
        <w:rPr>
          <w:rFonts w:ascii="Verdana" w:hAnsi="Verdana" w:cstheme="minorHAnsi"/>
          <w:sz w:val="18"/>
          <w:szCs w:val="18"/>
        </w:rPr>
      </w:pPr>
      <w:r w:rsidRPr="000E6C18">
        <w:rPr>
          <w:rFonts w:ascii="Verdana" w:hAnsi="Verdana" w:cstheme="minorHAnsi"/>
          <w:b/>
          <w:sz w:val="18"/>
          <w:szCs w:val="18"/>
        </w:rPr>
        <w:t xml:space="preserve">Odôvodnenie vylúčenia mimoriadne nízkych ponúk: </w:t>
      </w:r>
      <w:r w:rsidRPr="000E6C18">
        <w:rPr>
          <w:rFonts w:ascii="Verdana" w:hAnsi="Verdana" w:cstheme="minorHAnsi"/>
          <w:sz w:val="18"/>
          <w:szCs w:val="18"/>
        </w:rPr>
        <w:t xml:space="preserve"> </w:t>
      </w:r>
      <w:r w:rsidR="00F87EC9" w:rsidRPr="00F87EC9">
        <w:rPr>
          <w:rFonts w:ascii="Verdana" w:hAnsi="Verdana" w:cstheme="minorHAnsi"/>
          <w:sz w:val="18"/>
          <w:szCs w:val="18"/>
        </w:rPr>
        <w:t>nebol vylúčený</w:t>
      </w:r>
    </w:p>
    <w:p w14:paraId="315A64CA" w14:textId="2A4C7245" w:rsidR="004F3579" w:rsidRPr="00F87EC9" w:rsidRDefault="004F3579" w:rsidP="00F87EC9">
      <w:pPr>
        <w:pStyle w:val="Odsekzoznamu"/>
        <w:numPr>
          <w:ilvl w:val="0"/>
          <w:numId w:val="3"/>
        </w:numPr>
        <w:tabs>
          <w:tab w:val="left" w:pos="720"/>
        </w:tabs>
        <w:snapToGrid w:val="0"/>
        <w:spacing w:before="80" w:after="240"/>
        <w:ind w:left="709" w:hanging="425"/>
        <w:rPr>
          <w:rFonts w:ascii="Verdana" w:hAnsi="Verdana" w:cstheme="minorHAnsi"/>
          <w:sz w:val="18"/>
          <w:szCs w:val="18"/>
          <w:lang w:val="sk-SK"/>
        </w:rPr>
      </w:pPr>
      <w:r w:rsidRPr="000E6C18">
        <w:rPr>
          <w:rFonts w:ascii="Verdana" w:eastAsia="ArialMT" w:hAnsi="Verdana" w:cstheme="minorHAnsi"/>
          <w:b/>
          <w:sz w:val="18"/>
          <w:szCs w:val="18"/>
          <w:lang w:val="sk-SK"/>
        </w:rPr>
        <w:t>Identifikácia úspešného uchádzača a odôvodnenie výberu jeho ponuky:</w:t>
      </w:r>
      <w:r w:rsidRPr="000E6C18">
        <w:rPr>
          <w:rFonts w:ascii="Verdana" w:eastAsia="ArialMT" w:hAnsi="Verdana" w:cstheme="minorHAnsi"/>
          <w:sz w:val="18"/>
          <w:szCs w:val="18"/>
          <w:lang w:val="sk-SK"/>
        </w:rPr>
        <w:t xml:space="preserve"> </w:t>
      </w:r>
    </w:p>
    <w:p w14:paraId="09807D9D" w14:textId="6B1F7367" w:rsidR="00F87EC9" w:rsidRPr="00F87EC9" w:rsidRDefault="00F87EC9" w:rsidP="00ED2D06">
      <w:pPr>
        <w:pStyle w:val="Odsekzoznamu"/>
        <w:tabs>
          <w:tab w:val="left" w:pos="720"/>
        </w:tabs>
        <w:snapToGrid w:val="0"/>
        <w:ind w:left="709"/>
        <w:rPr>
          <w:rFonts w:ascii="Verdana" w:hAnsi="Verdana" w:cstheme="minorHAnsi"/>
          <w:sz w:val="18"/>
          <w:szCs w:val="18"/>
          <w:lang w:val="sk-SK"/>
        </w:rPr>
      </w:pPr>
      <w:r w:rsidRPr="00F87EC9">
        <w:rPr>
          <w:rFonts w:ascii="Verdana" w:hAnsi="Verdana" w:cstheme="minorHAnsi"/>
          <w:sz w:val="18"/>
          <w:szCs w:val="18"/>
          <w:lang w:val="sk-SK"/>
        </w:rPr>
        <w:t>Eviden Slovakia s.r.o., Pribinova 19/7828, 811 09 Bratislava (</w:t>
      </w:r>
      <w:r w:rsidR="00FB3741">
        <w:rPr>
          <w:rFonts w:ascii="Verdana" w:hAnsi="Verdana" w:cstheme="minorHAnsi"/>
          <w:sz w:val="18"/>
          <w:szCs w:val="18"/>
          <w:lang w:val="sk-SK"/>
        </w:rPr>
        <w:t xml:space="preserve">IČO </w:t>
      </w:r>
      <w:r w:rsidRPr="00F87EC9">
        <w:rPr>
          <w:rFonts w:ascii="Verdana" w:hAnsi="Verdana" w:cstheme="minorHAnsi"/>
          <w:sz w:val="18"/>
          <w:szCs w:val="18"/>
          <w:lang w:val="sk-SK"/>
        </w:rPr>
        <w:t>45650276)</w:t>
      </w:r>
    </w:p>
    <w:p w14:paraId="13092037" w14:textId="215FAE74" w:rsidR="00F87EC9" w:rsidRDefault="00F87EC9" w:rsidP="00ED2D06">
      <w:pPr>
        <w:pStyle w:val="Odsekzoznamu"/>
        <w:tabs>
          <w:tab w:val="left" w:pos="720"/>
        </w:tabs>
        <w:snapToGrid w:val="0"/>
        <w:ind w:left="709"/>
        <w:jc w:val="both"/>
        <w:rPr>
          <w:rFonts w:ascii="Verdana" w:hAnsi="Verdana" w:cstheme="minorHAnsi"/>
          <w:sz w:val="18"/>
          <w:szCs w:val="18"/>
          <w:lang w:val="sk-SK"/>
        </w:rPr>
      </w:pPr>
      <w:r w:rsidRPr="00F87EC9">
        <w:rPr>
          <w:rFonts w:ascii="Verdana" w:hAnsi="Verdana" w:cstheme="minorHAnsi"/>
          <w:sz w:val="18"/>
          <w:szCs w:val="18"/>
          <w:lang w:val="sk-SK"/>
        </w:rPr>
        <w:t>Uchádzač sa podľa stanoveného kritéria v elektronickej aukcii umiestnil na 1.mieste v poradí, splnil všetky požiadavky na predmet zákazky a podmienky účasti stanovené verejným obstarávateľom.</w:t>
      </w:r>
    </w:p>
    <w:p w14:paraId="033FB17E" w14:textId="1B30437A" w:rsidR="00F87EC9" w:rsidRPr="000E6C18" w:rsidRDefault="00F87EC9" w:rsidP="00F87EC9">
      <w:pPr>
        <w:pStyle w:val="Odsekzoznamu"/>
        <w:tabs>
          <w:tab w:val="left" w:pos="720"/>
        </w:tabs>
        <w:snapToGrid w:val="0"/>
        <w:spacing w:before="80"/>
        <w:ind w:left="709"/>
        <w:jc w:val="both"/>
        <w:rPr>
          <w:rFonts w:ascii="Verdana" w:hAnsi="Verdana" w:cstheme="minorHAnsi"/>
          <w:sz w:val="18"/>
          <w:szCs w:val="18"/>
          <w:lang w:val="sk-SK"/>
        </w:rPr>
      </w:pPr>
      <w:r>
        <w:rPr>
          <w:rFonts w:ascii="Verdana" w:hAnsi="Verdana" w:cstheme="minorHAnsi"/>
          <w:sz w:val="18"/>
          <w:szCs w:val="18"/>
          <w:lang w:val="sk-SK"/>
        </w:rPr>
        <w:t>Podiel: bez subdodávky</w:t>
      </w:r>
    </w:p>
    <w:p w14:paraId="78684067" w14:textId="1C64A4A9" w:rsidR="004F3579" w:rsidRPr="000E6C18" w:rsidRDefault="004F3579" w:rsidP="0028732C">
      <w:pPr>
        <w:pStyle w:val="Odsekzoznamu"/>
        <w:numPr>
          <w:ilvl w:val="0"/>
          <w:numId w:val="3"/>
        </w:numPr>
        <w:spacing w:after="240"/>
        <w:ind w:left="709" w:hanging="425"/>
        <w:rPr>
          <w:rFonts w:ascii="Verdana" w:hAnsi="Verdana" w:cstheme="minorHAnsi"/>
          <w:sz w:val="18"/>
          <w:szCs w:val="18"/>
          <w:lang w:val="sk-SK"/>
        </w:rPr>
      </w:pPr>
      <w:r w:rsidRPr="000E6C18">
        <w:rPr>
          <w:rFonts w:ascii="Verdana" w:hAnsi="Verdana" w:cstheme="minorHAnsi"/>
          <w:b/>
          <w:sz w:val="18"/>
          <w:szCs w:val="18"/>
          <w:lang w:val="sk-SK"/>
        </w:rPr>
        <w:t xml:space="preserve">Odôvodnenie použitia rokovacieho konania alebo súťažného dialógu: </w:t>
      </w:r>
      <w:r w:rsidR="00F87EC9" w:rsidRPr="00F87EC9">
        <w:rPr>
          <w:rFonts w:ascii="Verdana" w:hAnsi="Verdana" w:cstheme="minorHAnsi"/>
          <w:bCs/>
          <w:sz w:val="18"/>
          <w:szCs w:val="18"/>
          <w:lang w:val="sk-SK"/>
        </w:rPr>
        <w:t>neuplatňuje sa</w:t>
      </w:r>
    </w:p>
    <w:p w14:paraId="6B4A1852" w14:textId="7B3A0DD2" w:rsidR="004F3579" w:rsidRPr="000E6C18" w:rsidRDefault="004F3579" w:rsidP="0028732C">
      <w:pPr>
        <w:pStyle w:val="Odsekzoznamu"/>
        <w:numPr>
          <w:ilvl w:val="0"/>
          <w:numId w:val="3"/>
        </w:numPr>
        <w:tabs>
          <w:tab w:val="left" w:pos="284"/>
        </w:tabs>
        <w:spacing w:after="240"/>
        <w:ind w:left="709" w:hanging="425"/>
        <w:rPr>
          <w:rFonts w:ascii="Verdana" w:hAnsi="Verdana" w:cstheme="minorHAnsi"/>
          <w:sz w:val="18"/>
          <w:szCs w:val="18"/>
          <w:lang w:val="sk-SK"/>
        </w:rPr>
      </w:pPr>
      <w:r w:rsidRPr="000E6C18">
        <w:rPr>
          <w:rFonts w:ascii="Verdana" w:hAnsi="Verdana" w:cstheme="minorHAnsi"/>
          <w:b/>
          <w:sz w:val="18"/>
          <w:szCs w:val="18"/>
          <w:lang w:val="sk-SK"/>
        </w:rPr>
        <w:t>Odôvodnenie prekročenia lehoty podľa § 135 ods. 1</w:t>
      </w:r>
      <w:r w:rsidRPr="000E6C18">
        <w:rPr>
          <w:rFonts w:ascii="Verdana" w:hAnsi="Verdana" w:cstheme="minorHAnsi"/>
          <w:b/>
          <w:color w:val="1F4E79"/>
          <w:sz w:val="18"/>
          <w:szCs w:val="18"/>
          <w:lang w:val="sk-SK" w:eastAsia="zh-CN"/>
        </w:rPr>
        <w:t>.</w:t>
      </w:r>
      <w:r w:rsidRPr="000E6C18">
        <w:rPr>
          <w:rFonts w:ascii="Verdana" w:hAnsi="Verdana" w:cstheme="minorHAnsi"/>
          <w:b/>
          <w:sz w:val="18"/>
          <w:szCs w:val="18"/>
          <w:lang w:val="sk-SK" w:eastAsia="zh-CN"/>
        </w:rPr>
        <w:t>písm. h) a l) a prekročenia podielu  - § 135 ods. 1 písm. k)</w:t>
      </w:r>
      <w:r w:rsidRPr="000E6C18">
        <w:rPr>
          <w:rFonts w:ascii="Verdana" w:hAnsi="Verdana" w:cstheme="minorHAnsi"/>
          <w:b/>
          <w:sz w:val="18"/>
          <w:szCs w:val="18"/>
          <w:lang w:val="sk-SK"/>
        </w:rPr>
        <w:t>.:</w:t>
      </w:r>
      <w:r w:rsidRPr="000E6C18">
        <w:rPr>
          <w:rFonts w:ascii="Verdana" w:hAnsi="Verdana" w:cstheme="minorHAnsi"/>
          <w:sz w:val="18"/>
          <w:szCs w:val="18"/>
          <w:lang w:val="sk-SK"/>
        </w:rPr>
        <w:t xml:space="preserve">  </w:t>
      </w:r>
      <w:r w:rsidR="00F87EC9" w:rsidRPr="00F87EC9">
        <w:rPr>
          <w:rFonts w:ascii="Verdana" w:hAnsi="Verdana" w:cstheme="minorHAnsi"/>
          <w:sz w:val="18"/>
          <w:szCs w:val="18"/>
          <w:lang w:val="sk-SK"/>
        </w:rPr>
        <w:t>neuplatňuje sa</w:t>
      </w:r>
    </w:p>
    <w:p w14:paraId="0ACA39B8" w14:textId="445A8066" w:rsidR="004F3579" w:rsidRPr="000E6C18" w:rsidRDefault="004F3579" w:rsidP="0028732C">
      <w:pPr>
        <w:pStyle w:val="Odsekzoznamu"/>
        <w:numPr>
          <w:ilvl w:val="0"/>
          <w:numId w:val="3"/>
        </w:numPr>
        <w:spacing w:after="240"/>
        <w:ind w:left="709" w:hanging="425"/>
        <w:rPr>
          <w:rFonts w:ascii="Verdana" w:hAnsi="Verdana" w:cstheme="minorHAnsi"/>
          <w:sz w:val="18"/>
          <w:szCs w:val="18"/>
          <w:lang w:val="sk-SK"/>
        </w:rPr>
      </w:pPr>
      <w:r w:rsidRPr="000E6C18">
        <w:rPr>
          <w:rFonts w:ascii="Verdana" w:hAnsi="Verdana" w:cstheme="minorHAnsi"/>
          <w:b/>
          <w:sz w:val="18"/>
          <w:szCs w:val="18"/>
          <w:lang w:val="sk-SK"/>
        </w:rPr>
        <w:t>Odôvodnenie prekročenia lehoty podľa § 133 ods.2.:</w:t>
      </w:r>
      <w:r w:rsidRPr="000E6C18">
        <w:rPr>
          <w:rFonts w:ascii="Verdana" w:hAnsi="Verdana" w:cstheme="minorHAnsi"/>
          <w:sz w:val="18"/>
          <w:szCs w:val="18"/>
          <w:lang w:val="sk-SK"/>
        </w:rPr>
        <w:t xml:space="preserve"> </w:t>
      </w:r>
      <w:r w:rsidR="00F87EC9" w:rsidRPr="00F87EC9">
        <w:rPr>
          <w:rFonts w:ascii="Verdana" w:hAnsi="Verdana" w:cstheme="minorHAnsi"/>
          <w:sz w:val="18"/>
          <w:szCs w:val="18"/>
          <w:lang w:val="sk-SK"/>
        </w:rPr>
        <w:t>neuplatňuje sa</w:t>
      </w:r>
    </w:p>
    <w:p w14:paraId="4044DB97" w14:textId="572D97F5" w:rsidR="004F3579" w:rsidRPr="000E6C18" w:rsidRDefault="004F3579" w:rsidP="0028732C">
      <w:pPr>
        <w:pStyle w:val="Odsekzoznamu"/>
        <w:numPr>
          <w:ilvl w:val="0"/>
          <w:numId w:val="3"/>
        </w:numPr>
        <w:spacing w:after="240"/>
        <w:ind w:left="709" w:hanging="425"/>
        <w:jc w:val="both"/>
        <w:rPr>
          <w:rFonts w:ascii="Verdana" w:hAnsi="Verdana" w:cstheme="minorHAnsi"/>
          <w:sz w:val="18"/>
          <w:szCs w:val="18"/>
          <w:lang w:val="sk-SK"/>
        </w:rPr>
      </w:pPr>
      <w:r w:rsidRPr="000E6C18">
        <w:rPr>
          <w:rFonts w:ascii="Verdana" w:hAnsi="Verdana" w:cstheme="minorHAnsi"/>
          <w:b/>
          <w:sz w:val="18"/>
          <w:szCs w:val="18"/>
          <w:lang w:val="sk-SK"/>
        </w:rPr>
        <w:t>Dôvody zrušenia použitého postupu zadávania zákazky:</w:t>
      </w:r>
      <w:r w:rsidRPr="000E6C18">
        <w:rPr>
          <w:rFonts w:ascii="Verdana" w:hAnsi="Verdana" w:cstheme="minorHAnsi"/>
          <w:sz w:val="18"/>
          <w:szCs w:val="18"/>
          <w:lang w:val="sk-SK"/>
        </w:rPr>
        <w:t xml:space="preserve"> </w:t>
      </w:r>
      <w:r w:rsidR="00F87EC9">
        <w:rPr>
          <w:rFonts w:ascii="Verdana" w:hAnsi="Verdana" w:cstheme="minorHAnsi"/>
          <w:sz w:val="18"/>
          <w:szCs w:val="18"/>
          <w:lang w:val="sk-SK"/>
        </w:rPr>
        <w:t>postup nebol zrušený</w:t>
      </w:r>
    </w:p>
    <w:p w14:paraId="69CC3B85" w14:textId="7AF6BF61" w:rsidR="004F3579" w:rsidRPr="00F87EC9" w:rsidRDefault="004F3579" w:rsidP="0028732C">
      <w:pPr>
        <w:pStyle w:val="Odsekzoznamu"/>
        <w:numPr>
          <w:ilvl w:val="0"/>
          <w:numId w:val="3"/>
        </w:numPr>
        <w:spacing w:after="240"/>
        <w:ind w:left="709" w:hanging="425"/>
        <w:rPr>
          <w:rFonts w:ascii="Verdana" w:hAnsi="Verdana" w:cstheme="minorHAnsi"/>
          <w:sz w:val="18"/>
          <w:szCs w:val="18"/>
          <w:lang w:val="sk-SK"/>
        </w:rPr>
      </w:pPr>
      <w:r w:rsidRPr="000E6C18">
        <w:rPr>
          <w:rFonts w:ascii="Verdana" w:hAnsi="Verdana" w:cstheme="minorHAnsi"/>
          <w:b/>
          <w:bCs/>
          <w:sz w:val="18"/>
          <w:szCs w:val="18"/>
          <w:lang w:val="sk-SK"/>
        </w:rPr>
        <w:t xml:space="preserve">Odôvodnenie použitia iných ako  elektronických prostriedkov komunikácie: </w:t>
      </w:r>
      <w:r w:rsidR="00F87EC9">
        <w:rPr>
          <w:rFonts w:ascii="Verdana" w:hAnsi="Verdana" w:cstheme="minorHAnsi"/>
          <w:sz w:val="18"/>
          <w:szCs w:val="18"/>
          <w:lang w:val="sk-SK"/>
        </w:rPr>
        <w:t>Použitý bol elektronický prostriedok JOSEPHINE</w:t>
      </w:r>
    </w:p>
    <w:p w14:paraId="3204E629" w14:textId="58014797" w:rsidR="004F3579" w:rsidRPr="000E6C18" w:rsidRDefault="004F3579" w:rsidP="0028732C">
      <w:pPr>
        <w:pStyle w:val="Odsekzoznamu"/>
        <w:numPr>
          <w:ilvl w:val="0"/>
          <w:numId w:val="3"/>
        </w:numPr>
        <w:spacing w:after="240"/>
        <w:ind w:left="709" w:hanging="425"/>
        <w:rPr>
          <w:rFonts w:ascii="Verdana" w:hAnsi="Verdana" w:cstheme="minorHAnsi"/>
          <w:bCs/>
          <w:sz w:val="18"/>
          <w:szCs w:val="18"/>
          <w:lang w:val="sk-SK"/>
        </w:rPr>
      </w:pPr>
      <w:r w:rsidRPr="000E6C18">
        <w:rPr>
          <w:rFonts w:ascii="Verdana" w:hAnsi="Verdana" w:cstheme="minorHAnsi"/>
          <w:b/>
          <w:bCs/>
          <w:sz w:val="18"/>
          <w:szCs w:val="18"/>
          <w:lang w:val="sk-SK"/>
        </w:rPr>
        <w:t>Zistený konflikt záujmu a následne prijaté opatrenia:</w:t>
      </w:r>
      <w:r w:rsidRPr="000E6C18">
        <w:rPr>
          <w:rFonts w:ascii="Verdana" w:hAnsi="Verdana" w:cstheme="minorHAnsi"/>
          <w:bCs/>
          <w:sz w:val="18"/>
          <w:szCs w:val="18"/>
          <w:lang w:val="sk-SK"/>
        </w:rPr>
        <w:t xml:space="preserve"> </w:t>
      </w:r>
      <w:r w:rsidR="00F87EC9">
        <w:rPr>
          <w:rFonts w:ascii="Verdana" w:hAnsi="Verdana" w:cstheme="minorHAnsi"/>
          <w:sz w:val="18"/>
          <w:szCs w:val="18"/>
          <w:lang w:val="sk-SK"/>
        </w:rPr>
        <w:t>nezistený</w:t>
      </w:r>
    </w:p>
    <w:p w14:paraId="59873DBF" w14:textId="74B017C7" w:rsidR="004F3579" w:rsidRPr="00F87EC9" w:rsidRDefault="004F3579" w:rsidP="00F87EC9">
      <w:pPr>
        <w:pStyle w:val="Odsekzoznamu"/>
        <w:numPr>
          <w:ilvl w:val="0"/>
          <w:numId w:val="3"/>
        </w:numPr>
        <w:spacing w:after="240"/>
        <w:ind w:left="709" w:hanging="425"/>
        <w:rPr>
          <w:rFonts w:ascii="Verdana" w:hAnsi="Verdana" w:cstheme="minorHAnsi"/>
          <w:sz w:val="18"/>
          <w:szCs w:val="18"/>
          <w:lang w:val="sk-SK"/>
        </w:rPr>
      </w:pPr>
      <w:r w:rsidRPr="00F87EC9">
        <w:rPr>
          <w:rFonts w:ascii="Verdana" w:hAnsi="Verdana" w:cstheme="minorHAnsi"/>
          <w:b/>
          <w:bCs/>
          <w:sz w:val="18"/>
          <w:szCs w:val="18"/>
          <w:lang w:val="sk-SK"/>
        </w:rPr>
        <w:t xml:space="preserve">Opatrenia prijaté v súvislosti s predbežným zapojením záujemcov alebo uchádzačov na účely prípravy postupu verejného obstarávania: </w:t>
      </w:r>
      <w:r w:rsidR="00F87EC9" w:rsidRPr="00F87EC9">
        <w:rPr>
          <w:rFonts w:ascii="Verdana" w:hAnsi="Verdana" w:cstheme="minorHAnsi"/>
          <w:sz w:val="18"/>
          <w:szCs w:val="18"/>
          <w:lang w:val="sk-SK"/>
        </w:rPr>
        <w:t>nedošlo k predbežnému zapojeniu</w:t>
      </w:r>
    </w:p>
    <w:p w14:paraId="151B3E3D" w14:textId="0D3D3604" w:rsidR="00977E85" w:rsidRPr="000E6C18" w:rsidRDefault="004F3579" w:rsidP="004F3579">
      <w:pPr>
        <w:spacing w:before="240" w:after="240"/>
        <w:ind w:left="318"/>
        <w:jc w:val="right"/>
        <w:rPr>
          <w:rFonts w:ascii="Verdana" w:hAnsi="Verdana" w:cstheme="minorHAnsi"/>
          <w:sz w:val="18"/>
          <w:szCs w:val="18"/>
          <w:lang w:val="sk-SK"/>
        </w:rPr>
      </w:pPr>
      <w:r w:rsidRPr="00F87EC9">
        <w:rPr>
          <w:rFonts w:ascii="Verdana" w:hAnsi="Verdana" w:cstheme="minorHAnsi"/>
          <w:sz w:val="18"/>
          <w:szCs w:val="18"/>
          <w:lang w:val="sk-SK"/>
        </w:rPr>
        <w:t>V </w:t>
      </w:r>
      <w:r w:rsidR="00F87EC9" w:rsidRPr="00F87EC9">
        <w:rPr>
          <w:rFonts w:ascii="Verdana" w:hAnsi="Verdana" w:cstheme="minorHAnsi"/>
          <w:sz w:val="18"/>
          <w:szCs w:val="18"/>
          <w:lang w:val="sk-SK"/>
        </w:rPr>
        <w:t>Bratislave</w:t>
      </w:r>
      <w:r w:rsidRPr="00F87EC9">
        <w:rPr>
          <w:rFonts w:ascii="Verdana" w:hAnsi="Verdana" w:cstheme="minorHAnsi"/>
          <w:sz w:val="18"/>
          <w:szCs w:val="18"/>
          <w:lang w:val="sk-SK"/>
        </w:rPr>
        <w:t>, dňa 2</w:t>
      </w:r>
      <w:r w:rsidR="00ED2D06">
        <w:rPr>
          <w:rFonts w:ascii="Verdana" w:hAnsi="Verdana" w:cstheme="minorHAnsi"/>
          <w:sz w:val="18"/>
          <w:szCs w:val="18"/>
          <w:lang w:val="sk-SK"/>
        </w:rPr>
        <w:t>7</w:t>
      </w:r>
      <w:r w:rsidRPr="00F87EC9">
        <w:rPr>
          <w:rFonts w:ascii="Verdana" w:hAnsi="Verdana" w:cstheme="minorHAnsi"/>
          <w:sz w:val="18"/>
          <w:szCs w:val="18"/>
          <w:lang w:val="sk-SK"/>
        </w:rPr>
        <w:t>.01.2026</w:t>
      </w:r>
    </w:p>
    <w:sectPr w:rsidR="00977E85" w:rsidRPr="000E6C18">
      <w:footerReference w:type="default" r:id="rId8"/>
      <w:pgSz w:w="11906" w:h="16838"/>
      <w:pgMar w:top="1134" w:right="1134" w:bottom="1134" w:left="1134" w:header="709" w:footer="85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985D1A" w14:textId="77777777" w:rsidR="002162E4" w:rsidRDefault="002162E4">
      <w:r>
        <w:separator/>
      </w:r>
    </w:p>
  </w:endnote>
  <w:endnote w:type="continuationSeparator" w:id="0">
    <w:p w14:paraId="4C71CBEE" w14:textId="77777777" w:rsidR="002162E4" w:rsidRDefault="002162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default"/>
  </w:font>
  <w:font w:name="Helvetica Neue">
    <w:altName w:val="Arial"/>
    <w:charset w:val="00"/>
    <w:family w:val="roman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MT">
    <w:altName w:val="Arial"/>
    <w:charset w:val="EE"/>
    <w:family w:val="swiss"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368104" w14:textId="71831037" w:rsidR="008165FC" w:rsidRPr="004E0412" w:rsidRDefault="002162E4">
    <w:pPr>
      <w:pStyle w:val="Zhlavazpat"/>
      <w:tabs>
        <w:tab w:val="clear" w:pos="9020"/>
        <w:tab w:val="center" w:pos="4819"/>
        <w:tab w:val="right" w:pos="9638"/>
      </w:tabs>
      <w:spacing w:after="240"/>
      <w:rPr>
        <w:rFonts w:ascii="Verdana" w:hAnsi="Verdana"/>
        <w:color w:val="1A1A1A"/>
        <w:sz w:val="12"/>
        <w:szCs w:val="12"/>
        <w:shd w:val="clear" w:color="auto" w:fill="FFFFFF"/>
      </w:rPr>
    </w:pPr>
    <w:r w:rsidRPr="004E0412">
      <w:rPr>
        <w:rFonts w:ascii="Verdana" w:hAnsi="Verdana"/>
        <w:color w:val="1A1A1A"/>
        <w:sz w:val="12"/>
        <w:szCs w:val="12"/>
        <w:shd w:val="clear" w:color="auto" w:fill="FFFFFF"/>
      </w:rPr>
      <w:t>generated by PROEBIZ JOSEPHINE / josephine.proebiz.com</w:t>
    </w:r>
    <w:r w:rsidRPr="004E0412">
      <w:rPr>
        <w:rFonts w:ascii="Verdana" w:hAnsi="Verdana"/>
        <w:color w:val="1A1A1A"/>
        <w:sz w:val="12"/>
        <w:szCs w:val="12"/>
        <w:shd w:val="clear" w:color="auto" w:fill="FFFFFF"/>
      </w:rPr>
      <w:tab/>
    </w:r>
    <w:r w:rsidR="008165FC" w:rsidRPr="004E0412">
      <w:rPr>
        <w:rFonts w:ascii="Verdana" w:hAnsi="Verdana"/>
        <w:color w:val="1A1A1A"/>
        <w:sz w:val="12"/>
        <w:szCs w:val="12"/>
        <w:shd w:val="clear" w:color="auto" w:fill="FFFFFF"/>
      </w:rPr>
      <w:ptab w:relativeTo="margin" w:alignment="right" w:leader="none"/>
    </w:r>
    <w:r w:rsidR="008165FC" w:rsidRPr="004E0412">
      <w:rPr>
        <w:rFonts w:ascii="Verdana" w:hAnsi="Verdana"/>
        <w:color w:val="1A1A1A"/>
        <w:sz w:val="12"/>
        <w:szCs w:val="12"/>
        <w:shd w:val="clear" w:color="auto" w:fill="FFFFFF"/>
      </w:rPr>
      <w:fldChar w:fldCharType="begin"/>
    </w:r>
    <w:r w:rsidR="008165FC" w:rsidRPr="004E0412">
      <w:rPr>
        <w:rFonts w:ascii="Verdana" w:hAnsi="Verdana"/>
        <w:color w:val="1A1A1A"/>
        <w:sz w:val="12"/>
        <w:szCs w:val="12"/>
        <w:shd w:val="clear" w:color="auto" w:fill="FFFFFF"/>
      </w:rPr>
      <w:instrText>PAGE  \* Arabic  \* MERGEFORMAT</w:instrText>
    </w:r>
    <w:r w:rsidR="008165FC" w:rsidRPr="004E0412">
      <w:rPr>
        <w:rFonts w:ascii="Verdana" w:hAnsi="Verdana"/>
        <w:color w:val="1A1A1A"/>
        <w:sz w:val="12"/>
        <w:szCs w:val="12"/>
        <w:shd w:val="clear" w:color="auto" w:fill="FFFFFF"/>
      </w:rPr>
      <w:fldChar w:fldCharType="separate"/>
    </w:r>
    <w:r w:rsidR="00A144E3" w:rsidRPr="00A144E3">
      <w:rPr>
        <w:rFonts w:ascii="Verdana" w:hAnsi="Verdana"/>
        <w:noProof/>
        <w:color w:val="1A1A1A"/>
        <w:sz w:val="12"/>
        <w:szCs w:val="12"/>
        <w:shd w:val="clear" w:color="auto" w:fill="FFFFFF"/>
        <w:lang w:val="cs-CZ"/>
      </w:rPr>
      <w:t>1</w:t>
    </w:r>
    <w:r w:rsidR="008165FC" w:rsidRPr="004E0412">
      <w:rPr>
        <w:rFonts w:ascii="Verdana" w:hAnsi="Verdana"/>
        <w:color w:val="1A1A1A"/>
        <w:sz w:val="12"/>
        <w:szCs w:val="12"/>
        <w:shd w:val="clear" w:color="auto" w:fill="FFFFFF"/>
      </w:rPr>
      <w:fldChar w:fldCharType="end"/>
    </w:r>
    <w:r w:rsidR="008165FC" w:rsidRPr="004E0412">
      <w:rPr>
        <w:rFonts w:ascii="Verdana" w:hAnsi="Verdana"/>
        <w:color w:val="1A1A1A"/>
        <w:sz w:val="12"/>
        <w:szCs w:val="12"/>
        <w:shd w:val="clear" w:color="auto" w:fill="FFFFFF"/>
        <w:lang w:val="cs-CZ"/>
      </w:rPr>
      <w:t xml:space="preserve"> / </w:t>
    </w:r>
    <w:r w:rsidR="008165FC" w:rsidRPr="004E0412">
      <w:rPr>
        <w:rFonts w:ascii="Verdana" w:hAnsi="Verdana"/>
        <w:color w:val="1A1A1A"/>
        <w:sz w:val="12"/>
        <w:szCs w:val="12"/>
        <w:shd w:val="clear" w:color="auto" w:fill="FFFFFF"/>
      </w:rPr>
      <w:fldChar w:fldCharType="begin"/>
    </w:r>
    <w:r w:rsidR="008165FC" w:rsidRPr="004E0412">
      <w:rPr>
        <w:rFonts w:ascii="Verdana" w:hAnsi="Verdana"/>
        <w:color w:val="1A1A1A"/>
        <w:sz w:val="12"/>
        <w:szCs w:val="12"/>
        <w:shd w:val="clear" w:color="auto" w:fill="FFFFFF"/>
      </w:rPr>
      <w:instrText>NUMPAGES  \* Arabic  \* MERGEFORMAT</w:instrText>
    </w:r>
    <w:r w:rsidR="008165FC" w:rsidRPr="004E0412">
      <w:rPr>
        <w:rFonts w:ascii="Verdana" w:hAnsi="Verdana"/>
        <w:color w:val="1A1A1A"/>
        <w:sz w:val="12"/>
        <w:szCs w:val="12"/>
        <w:shd w:val="clear" w:color="auto" w:fill="FFFFFF"/>
      </w:rPr>
      <w:fldChar w:fldCharType="separate"/>
    </w:r>
    <w:r w:rsidR="00A144E3" w:rsidRPr="00A144E3">
      <w:rPr>
        <w:rFonts w:ascii="Verdana" w:hAnsi="Verdana"/>
        <w:noProof/>
        <w:color w:val="1A1A1A"/>
        <w:sz w:val="12"/>
        <w:szCs w:val="12"/>
        <w:shd w:val="clear" w:color="auto" w:fill="FFFFFF"/>
        <w:lang w:val="cs-CZ"/>
      </w:rPr>
      <w:t>1</w:t>
    </w:r>
    <w:r w:rsidR="008165FC" w:rsidRPr="004E0412">
      <w:rPr>
        <w:rFonts w:ascii="Verdana" w:hAnsi="Verdana"/>
        <w:color w:val="1A1A1A"/>
        <w:sz w:val="12"/>
        <w:szCs w:val="12"/>
        <w:shd w:val="clear" w:color="auto" w:fill="FFFFFF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1E8FA9" w14:textId="77777777" w:rsidR="002162E4" w:rsidRDefault="002162E4">
      <w:r>
        <w:separator/>
      </w:r>
    </w:p>
  </w:footnote>
  <w:footnote w:type="continuationSeparator" w:id="0">
    <w:p w14:paraId="2BACD814" w14:textId="77777777" w:rsidR="002162E4" w:rsidRDefault="002162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3E2600"/>
    <w:multiLevelType w:val="hybridMultilevel"/>
    <w:tmpl w:val="786C302E"/>
    <w:lvl w:ilvl="0" w:tplc="DD582082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8B7D0F"/>
    <w:multiLevelType w:val="hybridMultilevel"/>
    <w:tmpl w:val="E4DEB85E"/>
    <w:lvl w:ilvl="0" w:tplc="0405000F">
      <w:start w:val="1"/>
      <w:numFmt w:val="decimal"/>
      <w:lvlText w:val="%1."/>
      <w:lvlJc w:val="left"/>
      <w:pPr>
        <w:ind w:left="896" w:hanging="360"/>
      </w:pPr>
    </w:lvl>
    <w:lvl w:ilvl="1" w:tplc="04050019" w:tentative="1">
      <w:start w:val="1"/>
      <w:numFmt w:val="lowerLetter"/>
      <w:lvlText w:val="%2."/>
      <w:lvlJc w:val="left"/>
      <w:pPr>
        <w:ind w:left="1616" w:hanging="360"/>
      </w:pPr>
    </w:lvl>
    <w:lvl w:ilvl="2" w:tplc="0405001B" w:tentative="1">
      <w:start w:val="1"/>
      <w:numFmt w:val="lowerRoman"/>
      <w:lvlText w:val="%3."/>
      <w:lvlJc w:val="right"/>
      <w:pPr>
        <w:ind w:left="2336" w:hanging="180"/>
      </w:pPr>
    </w:lvl>
    <w:lvl w:ilvl="3" w:tplc="0405000F" w:tentative="1">
      <w:start w:val="1"/>
      <w:numFmt w:val="decimal"/>
      <w:lvlText w:val="%4."/>
      <w:lvlJc w:val="left"/>
      <w:pPr>
        <w:ind w:left="3056" w:hanging="360"/>
      </w:pPr>
    </w:lvl>
    <w:lvl w:ilvl="4" w:tplc="04050019" w:tentative="1">
      <w:start w:val="1"/>
      <w:numFmt w:val="lowerLetter"/>
      <w:lvlText w:val="%5."/>
      <w:lvlJc w:val="left"/>
      <w:pPr>
        <w:ind w:left="3776" w:hanging="360"/>
      </w:pPr>
    </w:lvl>
    <w:lvl w:ilvl="5" w:tplc="0405001B" w:tentative="1">
      <w:start w:val="1"/>
      <w:numFmt w:val="lowerRoman"/>
      <w:lvlText w:val="%6."/>
      <w:lvlJc w:val="right"/>
      <w:pPr>
        <w:ind w:left="4496" w:hanging="180"/>
      </w:pPr>
    </w:lvl>
    <w:lvl w:ilvl="6" w:tplc="0405000F" w:tentative="1">
      <w:start w:val="1"/>
      <w:numFmt w:val="decimal"/>
      <w:lvlText w:val="%7."/>
      <w:lvlJc w:val="left"/>
      <w:pPr>
        <w:ind w:left="5216" w:hanging="360"/>
      </w:pPr>
    </w:lvl>
    <w:lvl w:ilvl="7" w:tplc="04050019" w:tentative="1">
      <w:start w:val="1"/>
      <w:numFmt w:val="lowerLetter"/>
      <w:lvlText w:val="%8."/>
      <w:lvlJc w:val="left"/>
      <w:pPr>
        <w:ind w:left="5936" w:hanging="360"/>
      </w:pPr>
    </w:lvl>
    <w:lvl w:ilvl="8" w:tplc="0405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2" w15:restartNumberingAfterBreak="0">
    <w:nsid w:val="409713B0"/>
    <w:multiLevelType w:val="hybridMultilevel"/>
    <w:tmpl w:val="E44CE2CA"/>
    <w:styleLink w:val="Zpisky"/>
    <w:lvl w:ilvl="0" w:tplc="14F2CFA8">
      <w:start w:val="1"/>
      <w:numFmt w:val="bullet"/>
      <w:lvlText w:val="-"/>
      <w:lvlJc w:val="left"/>
      <w:pPr>
        <w:ind w:left="180" w:hanging="18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2"/>
        <w:highlight w:val="none"/>
        <w:vertAlign w:val="baseline"/>
      </w:rPr>
    </w:lvl>
    <w:lvl w:ilvl="1" w:tplc="FDE6F518">
      <w:start w:val="1"/>
      <w:numFmt w:val="bullet"/>
      <w:lvlText w:val="•"/>
      <w:lvlJc w:val="left"/>
      <w:pPr>
        <w:ind w:left="420" w:hanging="18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2" w:tplc="51BE5E06">
      <w:start w:val="1"/>
      <w:numFmt w:val="bullet"/>
      <w:lvlText w:val="-"/>
      <w:lvlJc w:val="left"/>
      <w:pPr>
        <w:ind w:left="660" w:hanging="18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2"/>
        <w:highlight w:val="none"/>
        <w:vertAlign w:val="baseline"/>
      </w:rPr>
    </w:lvl>
    <w:lvl w:ilvl="3" w:tplc="A8323326">
      <w:start w:val="1"/>
      <w:numFmt w:val="bullet"/>
      <w:lvlText w:val="•"/>
      <w:lvlJc w:val="left"/>
      <w:pPr>
        <w:ind w:left="900" w:hanging="18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4" w:tplc="B82285F2">
      <w:start w:val="1"/>
      <w:numFmt w:val="bullet"/>
      <w:lvlText w:val="-"/>
      <w:lvlJc w:val="left"/>
      <w:pPr>
        <w:ind w:left="1140" w:hanging="18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2"/>
        <w:highlight w:val="none"/>
        <w:vertAlign w:val="baseline"/>
      </w:rPr>
    </w:lvl>
    <w:lvl w:ilvl="5" w:tplc="1E4C9E4A">
      <w:start w:val="1"/>
      <w:numFmt w:val="bullet"/>
      <w:lvlText w:val="•"/>
      <w:lvlJc w:val="left"/>
      <w:pPr>
        <w:ind w:left="1380" w:hanging="18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6" w:tplc="FB14E66C">
      <w:start w:val="1"/>
      <w:numFmt w:val="bullet"/>
      <w:lvlText w:val="-"/>
      <w:lvlJc w:val="left"/>
      <w:pPr>
        <w:ind w:left="1620" w:hanging="18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2"/>
        <w:highlight w:val="none"/>
        <w:vertAlign w:val="baseline"/>
      </w:rPr>
    </w:lvl>
    <w:lvl w:ilvl="7" w:tplc="45FC5FCA">
      <w:start w:val="1"/>
      <w:numFmt w:val="bullet"/>
      <w:lvlText w:val="•"/>
      <w:lvlJc w:val="left"/>
      <w:pPr>
        <w:ind w:left="1860" w:hanging="18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8" w:tplc="430480A2">
      <w:start w:val="1"/>
      <w:numFmt w:val="bullet"/>
      <w:lvlText w:val="-"/>
      <w:lvlJc w:val="left"/>
      <w:pPr>
        <w:ind w:left="2100" w:hanging="18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2"/>
        <w:highlight w:val="none"/>
        <w:vertAlign w:val="baseline"/>
      </w:rPr>
    </w:lvl>
  </w:abstractNum>
  <w:abstractNum w:abstractNumId="3" w15:restartNumberingAfterBreak="0">
    <w:nsid w:val="4BDE386C"/>
    <w:multiLevelType w:val="hybridMultilevel"/>
    <w:tmpl w:val="E44CE2CA"/>
    <w:numStyleLink w:val="Zpisky"/>
  </w:abstractNum>
  <w:abstractNum w:abstractNumId="4" w15:restartNumberingAfterBreak="0">
    <w:nsid w:val="705834C7"/>
    <w:multiLevelType w:val="hybridMultilevel"/>
    <w:tmpl w:val="F746BCA4"/>
    <w:lvl w:ilvl="0" w:tplc="041B0017">
      <w:start w:val="1"/>
      <w:numFmt w:val="lowerLetter"/>
      <w:lvlText w:val="%1)"/>
      <w:lvlJc w:val="left"/>
      <w:pPr>
        <w:ind w:left="89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16" w:hanging="360"/>
      </w:pPr>
    </w:lvl>
    <w:lvl w:ilvl="2" w:tplc="0405001B" w:tentative="1">
      <w:start w:val="1"/>
      <w:numFmt w:val="lowerRoman"/>
      <w:lvlText w:val="%3."/>
      <w:lvlJc w:val="right"/>
      <w:pPr>
        <w:ind w:left="2336" w:hanging="180"/>
      </w:pPr>
    </w:lvl>
    <w:lvl w:ilvl="3" w:tplc="0405000F" w:tentative="1">
      <w:start w:val="1"/>
      <w:numFmt w:val="decimal"/>
      <w:lvlText w:val="%4."/>
      <w:lvlJc w:val="left"/>
      <w:pPr>
        <w:ind w:left="3056" w:hanging="360"/>
      </w:pPr>
    </w:lvl>
    <w:lvl w:ilvl="4" w:tplc="04050019" w:tentative="1">
      <w:start w:val="1"/>
      <w:numFmt w:val="lowerLetter"/>
      <w:lvlText w:val="%5."/>
      <w:lvlJc w:val="left"/>
      <w:pPr>
        <w:ind w:left="3776" w:hanging="360"/>
      </w:pPr>
    </w:lvl>
    <w:lvl w:ilvl="5" w:tplc="0405001B" w:tentative="1">
      <w:start w:val="1"/>
      <w:numFmt w:val="lowerRoman"/>
      <w:lvlText w:val="%6."/>
      <w:lvlJc w:val="right"/>
      <w:pPr>
        <w:ind w:left="4496" w:hanging="180"/>
      </w:pPr>
    </w:lvl>
    <w:lvl w:ilvl="6" w:tplc="0405000F" w:tentative="1">
      <w:start w:val="1"/>
      <w:numFmt w:val="decimal"/>
      <w:lvlText w:val="%7."/>
      <w:lvlJc w:val="left"/>
      <w:pPr>
        <w:ind w:left="5216" w:hanging="360"/>
      </w:pPr>
    </w:lvl>
    <w:lvl w:ilvl="7" w:tplc="04050019" w:tentative="1">
      <w:start w:val="1"/>
      <w:numFmt w:val="lowerLetter"/>
      <w:lvlText w:val="%8."/>
      <w:lvlJc w:val="left"/>
      <w:pPr>
        <w:ind w:left="5936" w:hanging="360"/>
      </w:pPr>
    </w:lvl>
    <w:lvl w:ilvl="8" w:tplc="0405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5" w15:restartNumberingAfterBreak="0">
    <w:nsid w:val="73E61BB5"/>
    <w:multiLevelType w:val="hybridMultilevel"/>
    <w:tmpl w:val="6ADC0500"/>
    <w:lvl w:ilvl="0" w:tplc="041B0017">
      <w:start w:val="1"/>
      <w:numFmt w:val="lowerLetter"/>
      <w:lvlText w:val="%1)"/>
      <w:lvlJc w:val="left"/>
      <w:pPr>
        <w:ind w:left="89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16" w:hanging="360"/>
      </w:pPr>
    </w:lvl>
    <w:lvl w:ilvl="2" w:tplc="0405001B" w:tentative="1">
      <w:start w:val="1"/>
      <w:numFmt w:val="lowerRoman"/>
      <w:lvlText w:val="%3."/>
      <w:lvlJc w:val="right"/>
      <w:pPr>
        <w:ind w:left="2336" w:hanging="180"/>
      </w:pPr>
    </w:lvl>
    <w:lvl w:ilvl="3" w:tplc="0405000F" w:tentative="1">
      <w:start w:val="1"/>
      <w:numFmt w:val="decimal"/>
      <w:lvlText w:val="%4."/>
      <w:lvlJc w:val="left"/>
      <w:pPr>
        <w:ind w:left="3056" w:hanging="360"/>
      </w:pPr>
    </w:lvl>
    <w:lvl w:ilvl="4" w:tplc="04050019" w:tentative="1">
      <w:start w:val="1"/>
      <w:numFmt w:val="lowerLetter"/>
      <w:lvlText w:val="%5."/>
      <w:lvlJc w:val="left"/>
      <w:pPr>
        <w:ind w:left="3776" w:hanging="360"/>
      </w:pPr>
    </w:lvl>
    <w:lvl w:ilvl="5" w:tplc="0405001B" w:tentative="1">
      <w:start w:val="1"/>
      <w:numFmt w:val="lowerRoman"/>
      <w:lvlText w:val="%6."/>
      <w:lvlJc w:val="right"/>
      <w:pPr>
        <w:ind w:left="4496" w:hanging="180"/>
      </w:pPr>
    </w:lvl>
    <w:lvl w:ilvl="6" w:tplc="0405000F" w:tentative="1">
      <w:start w:val="1"/>
      <w:numFmt w:val="decimal"/>
      <w:lvlText w:val="%7."/>
      <w:lvlJc w:val="left"/>
      <w:pPr>
        <w:ind w:left="5216" w:hanging="360"/>
      </w:pPr>
    </w:lvl>
    <w:lvl w:ilvl="7" w:tplc="04050019" w:tentative="1">
      <w:start w:val="1"/>
      <w:numFmt w:val="lowerLetter"/>
      <w:lvlText w:val="%8."/>
      <w:lvlJc w:val="left"/>
      <w:pPr>
        <w:ind w:left="5936" w:hanging="360"/>
      </w:pPr>
    </w:lvl>
    <w:lvl w:ilvl="8" w:tplc="0405001B" w:tentative="1">
      <w:start w:val="1"/>
      <w:numFmt w:val="lowerRoman"/>
      <w:lvlText w:val="%9."/>
      <w:lvlJc w:val="right"/>
      <w:pPr>
        <w:ind w:left="6656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isplayBackgroundShape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E85"/>
    <w:rsid w:val="000E6C18"/>
    <w:rsid w:val="002140AF"/>
    <w:rsid w:val="002162E4"/>
    <w:rsid w:val="00267D72"/>
    <w:rsid w:val="0028732C"/>
    <w:rsid w:val="004E0412"/>
    <w:rsid w:val="004F3579"/>
    <w:rsid w:val="0056305C"/>
    <w:rsid w:val="00654033"/>
    <w:rsid w:val="008165FC"/>
    <w:rsid w:val="00977E85"/>
    <w:rsid w:val="00A144E3"/>
    <w:rsid w:val="00AA379B"/>
    <w:rsid w:val="00C12189"/>
    <w:rsid w:val="00D7433F"/>
    <w:rsid w:val="00E14BEE"/>
    <w:rsid w:val="00EC6FC5"/>
    <w:rsid w:val="00ED2D06"/>
    <w:rsid w:val="00F87EC9"/>
    <w:rsid w:val="00FB3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8B2B806"/>
  <w15:docId w15:val="{8F9F031A-0A0B-4C0F-901B-9360832D3D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Arial Unicode MS" w:hAnsi="Times New Roman" w:cs="Times New Roman"/>
        <w:bdr w:val="nil"/>
        <w:lang w:val="cs-CZ" w:eastAsia="cs-CZ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sz w:val="24"/>
      <w:szCs w:val="24"/>
      <w:lang w:val="en-US"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Zhlavazpat">
    <w:name w:val="Záhlaví a zápatí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:lang w:val="en-US"/>
      <w14:textOutline w14:w="0" w14:cap="flat" w14:cmpd="sng" w14:algn="ctr">
        <w14:noFill/>
        <w14:prstDash w14:val="solid"/>
        <w14:bevel/>
      </w14:textOutline>
    </w:rPr>
  </w:style>
  <w:style w:type="paragraph" w:customStyle="1" w:styleId="Vchoz">
    <w:name w:val="Výchozí"/>
    <w:pPr>
      <w:spacing w:before="160" w:line="288" w:lineRule="auto"/>
    </w:pPr>
    <w:rPr>
      <w:rFonts w:ascii="Helvetica Neue" w:eastAsia="Helvetica Neue" w:hAnsi="Helvetica Neue" w:cs="Helvetica Neue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numbering" w:customStyle="1" w:styleId="Zpisky">
    <w:name w:val="Zápisky"/>
    <w:pPr>
      <w:numPr>
        <w:numId w:val="1"/>
      </w:numPr>
    </w:pPr>
  </w:style>
  <w:style w:type="paragraph" w:styleId="Hlavika">
    <w:name w:val="header"/>
    <w:basedOn w:val="Normlny"/>
    <w:link w:val="HlavikaChar"/>
    <w:uiPriority w:val="99"/>
    <w:unhideWhenUsed/>
    <w:rsid w:val="00654033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654033"/>
    <w:rPr>
      <w:sz w:val="24"/>
      <w:szCs w:val="24"/>
      <w:lang w:val="en-US" w:eastAsia="en-US"/>
    </w:rPr>
  </w:style>
  <w:style w:type="paragraph" w:styleId="Pta">
    <w:name w:val="footer"/>
    <w:basedOn w:val="Normlny"/>
    <w:link w:val="PtaChar"/>
    <w:uiPriority w:val="99"/>
    <w:unhideWhenUsed/>
    <w:rsid w:val="00654033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654033"/>
    <w:rPr>
      <w:sz w:val="24"/>
      <w:szCs w:val="24"/>
      <w:lang w:val="en-US" w:eastAsia="en-US"/>
    </w:rPr>
  </w:style>
  <w:style w:type="paragraph" w:styleId="Zkladntext">
    <w:name w:val="Body Text"/>
    <w:basedOn w:val="Normlny"/>
    <w:link w:val="ZkladntextChar"/>
    <w:uiPriority w:val="1"/>
    <w:qFormat/>
    <w:rsid w:val="004F3579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</w:pPr>
    <w:rPr>
      <w:rFonts w:ascii="Arial" w:eastAsia="Arial" w:hAnsi="Arial"/>
      <w:sz w:val="22"/>
      <w:szCs w:val="22"/>
      <w:bdr w:val="none" w:sz="0" w:space="0" w:color="auto"/>
      <w:lang w:val="sk" w:eastAsia="sk"/>
    </w:rPr>
  </w:style>
  <w:style w:type="character" w:customStyle="1" w:styleId="ZkladntextChar">
    <w:name w:val="Základný text Char"/>
    <w:basedOn w:val="Predvolenpsmoodseku"/>
    <w:link w:val="Zkladntext"/>
    <w:uiPriority w:val="1"/>
    <w:rsid w:val="004F3579"/>
    <w:rPr>
      <w:rFonts w:ascii="Arial" w:eastAsia="Arial" w:hAnsi="Arial"/>
      <w:sz w:val="22"/>
      <w:szCs w:val="22"/>
      <w:bdr w:val="none" w:sz="0" w:space="0" w:color="auto"/>
      <w:lang w:val="sk" w:eastAsia="sk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4F3579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</w:pPr>
    <w:rPr>
      <w:rFonts w:ascii="Arial" w:eastAsia="Arial" w:hAnsi="Arial"/>
      <w:sz w:val="22"/>
      <w:szCs w:val="22"/>
      <w:bdr w:val="none" w:sz="0" w:space="0" w:color="auto"/>
      <w:lang w:val="sk" w:eastAsia="sk"/>
    </w:rPr>
  </w:style>
  <w:style w:type="character" w:customStyle="1" w:styleId="OdsekzoznamuChar">
    <w:name w:val="Odsek zoznamu Char"/>
    <w:aliases w:val="body Char,Odsek zoznamu2 Char"/>
    <w:link w:val="Odsekzoznamu"/>
    <w:uiPriority w:val="34"/>
    <w:rsid w:val="004F3579"/>
    <w:rPr>
      <w:rFonts w:ascii="Arial" w:eastAsia="Arial" w:hAnsi="Arial"/>
      <w:sz w:val="22"/>
      <w:szCs w:val="22"/>
      <w:bdr w:val="none" w:sz="0" w:space="0" w:color="auto"/>
      <w:lang w:val="sk" w:eastAsia="sk"/>
    </w:rPr>
  </w:style>
  <w:style w:type="paragraph" w:customStyle="1" w:styleId="Default">
    <w:name w:val="Default"/>
    <w:rsid w:val="004F357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adjustRightInd w:val="0"/>
    </w:pPr>
    <w:rPr>
      <w:rFonts w:eastAsia="Times New Roman"/>
      <w:color w:val="000000"/>
      <w:sz w:val="24"/>
      <w:szCs w:val="24"/>
      <w:bdr w:val="none" w:sz="0" w:space="0" w:color="auto"/>
      <w:lang w:val="sk-SK" w:eastAsia="sk-SK"/>
    </w:rPr>
  </w:style>
  <w:style w:type="character" w:customStyle="1" w:styleId="UnresolvedMention">
    <w:name w:val="Unresolved Mention"/>
    <w:basedOn w:val="Predvolenpsmoodseku"/>
    <w:uiPriority w:val="99"/>
    <w:semiHidden/>
    <w:unhideWhenUsed/>
    <w:rsid w:val="00F87EC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josephine.proebiz.com/sk/tender/69985/summary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355</Words>
  <Characters>2028</Characters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2022-08-24T10:28:00Z</dcterms:created>
  <dcterms:modified xsi:type="dcterms:W3CDTF">2026-01-27T12:18:00Z</dcterms:modified>
</cp:coreProperties>
</file>